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A62" w:rsidRDefault="00806A62" w:rsidP="00806A62">
      <w:pPr>
        <w:jc w:val="both"/>
        <w:rPr>
          <w:b/>
        </w:rPr>
      </w:pPr>
    </w:p>
    <w:p w:rsidR="00806A62" w:rsidRPr="006D5685" w:rsidRDefault="006D5685" w:rsidP="00806A62">
      <w:pPr>
        <w:jc w:val="both"/>
        <w:rPr>
          <w:rFonts w:ascii="Arial Narrow" w:hAnsi="Arial Narrow" w:cstheme="minorHAnsi"/>
          <w:b/>
          <w:sz w:val="40"/>
          <w:szCs w:val="40"/>
        </w:rPr>
      </w:pPr>
      <w:r w:rsidRPr="006D5685">
        <w:rPr>
          <w:rFonts w:ascii="Arial Narrow" w:hAnsi="Arial Narrow" w:cstheme="minorHAnsi"/>
          <w:sz w:val="36"/>
          <w:szCs w:val="36"/>
        </w:rPr>
        <w:t xml:space="preserve">             </w:t>
      </w:r>
      <w:r w:rsidRPr="006D5685">
        <w:rPr>
          <w:rFonts w:ascii="Arial Narrow" w:hAnsi="Arial Narrow" w:cstheme="minorHAnsi"/>
          <w:b/>
          <w:sz w:val="40"/>
          <w:szCs w:val="40"/>
        </w:rPr>
        <w:t>R - STONE WALL- INFORMACJE TECZNICZNE</w:t>
      </w:r>
    </w:p>
    <w:p w:rsidR="006D5685" w:rsidRPr="006D5685" w:rsidRDefault="006D5685" w:rsidP="00806A62">
      <w:pPr>
        <w:jc w:val="both"/>
        <w:rPr>
          <w:rFonts w:ascii="Arial Narrow" w:hAnsi="Arial Narrow" w:cstheme="minorHAnsi"/>
          <w:b/>
          <w:sz w:val="40"/>
          <w:szCs w:val="40"/>
        </w:rPr>
      </w:pPr>
    </w:p>
    <w:p w:rsidR="006D5685" w:rsidRPr="006D5685" w:rsidRDefault="006D5685" w:rsidP="00806A62">
      <w:pPr>
        <w:jc w:val="both"/>
        <w:rPr>
          <w:rFonts w:ascii="Arial Narrow" w:hAnsi="Arial Narrow" w:cstheme="minorHAnsi"/>
          <w:b/>
          <w:sz w:val="40"/>
          <w:szCs w:val="40"/>
        </w:rPr>
      </w:pPr>
    </w:p>
    <w:p w:rsidR="00806A62" w:rsidRPr="006D5685" w:rsidRDefault="00806A62" w:rsidP="00806A62">
      <w:pPr>
        <w:jc w:val="both"/>
        <w:rPr>
          <w:rFonts w:ascii="Arial Narrow" w:hAnsi="Arial Narrow"/>
          <w:b/>
          <w:sz w:val="24"/>
          <w:szCs w:val="24"/>
        </w:rPr>
      </w:pPr>
      <w:r w:rsidRPr="006D5685">
        <w:rPr>
          <w:rFonts w:ascii="Arial Narrow" w:hAnsi="Arial Narrow"/>
          <w:b/>
          <w:sz w:val="24"/>
          <w:szCs w:val="24"/>
        </w:rPr>
        <w:t>Charakterystyka</w:t>
      </w:r>
    </w:p>
    <w:p w:rsidR="00806A62" w:rsidRPr="006D5685" w:rsidRDefault="006D5685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>R-Stone</w:t>
      </w:r>
      <w:r w:rsidR="00FC07B3" w:rsidRPr="006D5685">
        <w:rPr>
          <w:rFonts w:ascii="Arial Narrow" w:hAnsi="Arial Narrow"/>
        </w:rPr>
        <w:t xml:space="preserve"> W</w:t>
      </w:r>
      <w:r w:rsidR="00806A62" w:rsidRPr="006D5685">
        <w:rPr>
          <w:rFonts w:ascii="Arial Narrow" w:hAnsi="Arial Narrow"/>
        </w:rPr>
        <w:t>all to dwu komponentowa, transparentna, bezrozpuszczalnikowa masa na bazie epoksydowej, przegotowana według oryginalnej receptury . Produkt nie zawiera nonylfenolu.</w:t>
      </w:r>
    </w:p>
    <w:p w:rsidR="00806A62" w:rsidRPr="006D5685" w:rsidRDefault="00806A62" w:rsidP="00806A62">
      <w:pPr>
        <w:jc w:val="both"/>
        <w:rPr>
          <w:rFonts w:ascii="Arial Narrow" w:hAnsi="Arial Narrow"/>
          <w:b/>
          <w:sz w:val="24"/>
          <w:szCs w:val="24"/>
        </w:rPr>
      </w:pPr>
      <w:r w:rsidRPr="006D5685">
        <w:rPr>
          <w:rFonts w:ascii="Arial Narrow" w:hAnsi="Arial Narrow"/>
          <w:b/>
          <w:sz w:val="24"/>
          <w:szCs w:val="24"/>
        </w:rPr>
        <w:t>Zakres użycia: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 xml:space="preserve">R-Stone </w:t>
      </w:r>
      <w:r w:rsidR="00FC07B3" w:rsidRPr="006D5685">
        <w:rPr>
          <w:rFonts w:ascii="Arial Narrow" w:hAnsi="Arial Narrow"/>
        </w:rPr>
        <w:t xml:space="preserve"> W</w:t>
      </w:r>
      <w:r w:rsidRPr="006D5685">
        <w:rPr>
          <w:rFonts w:ascii="Arial Narrow" w:hAnsi="Arial Narrow"/>
        </w:rPr>
        <w:t>all przeznaczony jest do: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>- przygotowania mostka szczepnego /podkładu gruntującego do aplikacji kamienia rzecznego, kruszonego marmuru itd. na powierzchniach pionowych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>- wykorzystania jako spoiwo, które zapewnia spójność oraz brak ściekania w połączenia z kruszywem, przy aplikacji na powierzchniach pionowych.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</w:p>
    <w:p w:rsidR="00806A62" w:rsidRPr="006D5685" w:rsidRDefault="00806A62" w:rsidP="00806A62">
      <w:pPr>
        <w:jc w:val="both"/>
        <w:rPr>
          <w:rFonts w:ascii="Arial Narrow" w:hAnsi="Arial Narrow"/>
          <w:b/>
          <w:sz w:val="24"/>
          <w:szCs w:val="24"/>
        </w:rPr>
      </w:pPr>
      <w:r w:rsidRPr="006D5685">
        <w:rPr>
          <w:rFonts w:ascii="Arial Narrow" w:hAnsi="Arial Narrow"/>
          <w:b/>
          <w:sz w:val="24"/>
          <w:szCs w:val="24"/>
        </w:rPr>
        <w:t>Zalety: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>- aplikacja na powierzchniach pionowych bez konieczności deskowania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>- przy naniesieniu mostka szczepnego na całą powierzchnie pełni funkcję hydroizolacji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>- dobre właściwości mechaniczne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>- dobra odporność na substancje chemiczne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>- dobra odporność na promieniowanie UV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</w:p>
    <w:p w:rsidR="00806A62" w:rsidRPr="006D5685" w:rsidRDefault="00806A62" w:rsidP="00806A62">
      <w:pPr>
        <w:jc w:val="both"/>
        <w:rPr>
          <w:rFonts w:ascii="Arial Narrow" w:hAnsi="Arial Narrow"/>
          <w:b/>
          <w:sz w:val="24"/>
          <w:szCs w:val="24"/>
        </w:rPr>
      </w:pPr>
      <w:r w:rsidRPr="006D5685">
        <w:rPr>
          <w:rFonts w:ascii="Arial Narrow" w:hAnsi="Arial Narrow"/>
          <w:b/>
          <w:sz w:val="24"/>
          <w:szCs w:val="24"/>
        </w:rPr>
        <w:t>Dane dotyczące stosowania: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 xml:space="preserve">R-Stone </w:t>
      </w:r>
      <w:r w:rsidR="006D5685" w:rsidRPr="006D5685">
        <w:rPr>
          <w:rFonts w:ascii="Arial Narrow" w:hAnsi="Arial Narrow"/>
        </w:rPr>
        <w:t>W</w:t>
      </w:r>
      <w:r w:rsidRPr="006D5685">
        <w:rPr>
          <w:rFonts w:ascii="Arial Narrow" w:hAnsi="Arial Narrow"/>
        </w:rPr>
        <w:t xml:space="preserve">all nie może być stosowana przy temperaturze podłoża i powietrza poniżej +5˚C oraz powyżej +30˚C – minimalna zalecana temperatura wynosi +10˚C. Optymalna zalecana temperatura powietrza i podłoża dla stosowania produktu </w:t>
      </w:r>
      <w:r w:rsidR="006D5685" w:rsidRPr="006D5685">
        <w:rPr>
          <w:rFonts w:ascii="Arial Narrow" w:hAnsi="Arial Narrow"/>
        </w:rPr>
        <w:t xml:space="preserve">R-Stone Wall </w:t>
      </w:r>
      <w:r w:rsidRPr="006D5685">
        <w:rPr>
          <w:rFonts w:ascii="Arial Narrow" w:hAnsi="Arial Narrow"/>
        </w:rPr>
        <w:t>wynosi +20˚C, a maksymalna wilgotność powietrza – do 65%.</w:t>
      </w:r>
    </w:p>
    <w:p w:rsidR="006D5685" w:rsidRPr="006D5685" w:rsidRDefault="006D5685" w:rsidP="00806A62">
      <w:pPr>
        <w:jc w:val="both"/>
        <w:rPr>
          <w:rFonts w:ascii="Arial Narrow" w:hAnsi="Arial Narrow"/>
        </w:rPr>
      </w:pPr>
    </w:p>
    <w:p w:rsidR="00806A62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>Podczas aplikacji w zamkniętych pomieszczeniach, musi być zapewniona dobra wymiana powietrza.</w:t>
      </w:r>
    </w:p>
    <w:p w:rsidR="006D5685" w:rsidRPr="006D5685" w:rsidRDefault="006D5685" w:rsidP="00806A62">
      <w:pPr>
        <w:jc w:val="both"/>
        <w:rPr>
          <w:rFonts w:ascii="Arial Narrow" w:hAnsi="Arial Narrow"/>
        </w:rPr>
      </w:pP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lastRenderedPageBreak/>
        <w:t xml:space="preserve">Podczas aplikacji oraz utwardzania, produkt </w:t>
      </w:r>
      <w:r w:rsidR="006D5685" w:rsidRPr="006D5685">
        <w:rPr>
          <w:rFonts w:ascii="Arial Narrow" w:hAnsi="Arial Narrow"/>
        </w:rPr>
        <w:t xml:space="preserve">R-Stone Wall </w:t>
      </w:r>
      <w:r w:rsidRPr="006D5685">
        <w:rPr>
          <w:rFonts w:ascii="Arial Narrow" w:hAnsi="Arial Narrow"/>
        </w:rPr>
        <w:t>nie może mieć kontaktu z wodą lub innymi substancjami chemicznymi, a temperatura podłoża nie może być niższa niż +3˚C powyżej punktu rosy.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>Warunki te powinny zostać zachowane przez cały czas stosowania materiału, jak również przez cały czas jego utwardzania – polimeryzacji.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 xml:space="preserve">Zalecamy aplikację masy przy wzrastającej </w:t>
      </w:r>
      <w:bookmarkStart w:id="0" w:name="_GoBack"/>
      <w:bookmarkEnd w:id="0"/>
      <w:r w:rsidRPr="006D5685">
        <w:rPr>
          <w:rFonts w:ascii="Arial Narrow" w:hAnsi="Arial Narrow"/>
        </w:rPr>
        <w:t>temperaturze, w celu eliminacji ryzyka kondensacji wilgoci występującej w powietrzu na powierzchni masy. Ogólnie, masy na bazie żywicy epoksydowej, nie są zupełnie stabilne pod względem koloru, pod wpływem promieniowania UV oraz warunków pogodowych.</w:t>
      </w:r>
    </w:p>
    <w:p w:rsidR="00806A62" w:rsidRPr="006D5685" w:rsidRDefault="00806A62" w:rsidP="00806A62">
      <w:pPr>
        <w:jc w:val="both"/>
        <w:rPr>
          <w:rFonts w:ascii="Arial Narrow" w:hAnsi="Arial Narrow"/>
          <w:b/>
          <w:sz w:val="24"/>
          <w:szCs w:val="24"/>
        </w:rPr>
      </w:pPr>
      <w:r w:rsidRPr="006D5685">
        <w:rPr>
          <w:rFonts w:ascii="Arial Narrow" w:hAnsi="Arial Narrow"/>
          <w:b/>
          <w:sz w:val="24"/>
          <w:szCs w:val="24"/>
        </w:rPr>
        <w:t>Przygotowanie podłoża:</w:t>
      </w:r>
    </w:p>
    <w:p w:rsidR="00806A62" w:rsidRPr="006D5685" w:rsidRDefault="00806A62" w:rsidP="00806A62">
      <w:pPr>
        <w:jc w:val="both"/>
        <w:rPr>
          <w:rFonts w:ascii="Arial Narrow" w:hAnsi="Arial Narrow"/>
          <w:b/>
        </w:rPr>
      </w:pPr>
    </w:p>
    <w:p w:rsidR="00806A62" w:rsidRPr="006D5685" w:rsidRDefault="006D5685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>Przed aplikacją produktu podłoże musi być czyste</w:t>
      </w:r>
      <w:r w:rsidR="00806A62" w:rsidRPr="006D5685">
        <w:rPr>
          <w:rFonts w:ascii="Arial Narrow" w:hAnsi="Arial Narrow"/>
        </w:rPr>
        <w:t xml:space="preserve">, </w:t>
      </w:r>
      <w:r w:rsidRPr="006D5685">
        <w:rPr>
          <w:rFonts w:ascii="Arial Narrow" w:hAnsi="Arial Narrow"/>
        </w:rPr>
        <w:t>suche, pozbawione</w:t>
      </w:r>
      <w:r w:rsidR="00806A62" w:rsidRPr="006D5685">
        <w:rPr>
          <w:rFonts w:ascii="Arial Narrow" w:hAnsi="Arial Narrow"/>
        </w:rPr>
        <w:t xml:space="preserve"> kurzu, tłuszczu oraz innych zanieczyszczeń.</w:t>
      </w:r>
    </w:p>
    <w:p w:rsidR="00806A62" w:rsidRPr="006D5685" w:rsidRDefault="00806A62" w:rsidP="00806A62">
      <w:pPr>
        <w:jc w:val="both"/>
        <w:rPr>
          <w:rFonts w:ascii="Arial Narrow" w:hAnsi="Arial Narrow"/>
          <w:b/>
          <w:sz w:val="24"/>
          <w:szCs w:val="24"/>
        </w:rPr>
      </w:pPr>
      <w:r w:rsidRPr="006D5685">
        <w:rPr>
          <w:rFonts w:ascii="Arial Narrow" w:hAnsi="Arial Narrow"/>
          <w:b/>
          <w:sz w:val="24"/>
          <w:szCs w:val="24"/>
        </w:rPr>
        <w:t>Zastosowanie:</w:t>
      </w:r>
    </w:p>
    <w:p w:rsidR="00806A62" w:rsidRPr="006D5685" w:rsidRDefault="00806A62" w:rsidP="00806A62">
      <w:pPr>
        <w:jc w:val="both"/>
        <w:rPr>
          <w:rFonts w:ascii="Arial Narrow" w:hAnsi="Arial Narrow"/>
          <w:b/>
        </w:rPr>
      </w:pP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 xml:space="preserve">Produkt </w:t>
      </w:r>
      <w:r w:rsidR="006D5685" w:rsidRPr="006D5685">
        <w:rPr>
          <w:rFonts w:ascii="Arial Narrow" w:hAnsi="Arial Narrow"/>
        </w:rPr>
        <w:t xml:space="preserve">R-Stone Wall </w:t>
      </w:r>
      <w:r w:rsidRPr="006D5685">
        <w:rPr>
          <w:rFonts w:ascii="Arial Narrow" w:hAnsi="Arial Narrow"/>
        </w:rPr>
        <w:t>jest dostarczany we właściwych proporcjach do zmieszania. Przed aplikacją produkt należy dokładnie zmieszać oraz mieszać oba składniki za pomocą mieszadła wolnoobrotowego (300 – 400 obr./min) w danych proporcjach, przez ok. 1 – 2 minuty. Podczas mieszania należy zadbać o to, aby w materiale nie zostało niepotrzebnie wmieszane powietrze.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>W ten sposób przygotowany materiał w pierwszym kroku aplikujemy jako mostek szczepny/podkład gruntowy, wygładzając go po całej powierzchni, zachowując zalecane zużycie. Efekt ten można uzyskać np. poprzez naniesienie za pomocą metalowej pacy zębatej, a następnie poprzez wygładzenie za pomocą metalowej gładkiej pacy lub gumowej pacy.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>W drugim kroku do ok. 10-15 minut od aplikacji mostka szczepnego (tzw. na żywe) należy aplikować mieszankę kruszywa oraz spoiwa</w:t>
      </w:r>
      <w:r w:rsidR="006D5685" w:rsidRPr="006D5685">
        <w:rPr>
          <w:rFonts w:ascii="Arial Narrow" w:hAnsi="Arial Narrow"/>
        </w:rPr>
        <w:t xml:space="preserve"> R-Stone Wall</w:t>
      </w:r>
      <w:r w:rsidRPr="006D5685">
        <w:rPr>
          <w:rFonts w:ascii="Arial Narrow" w:hAnsi="Arial Narrow"/>
        </w:rPr>
        <w:t xml:space="preserve">. 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>Mieszankę należy dokładnie wymieszać aż do uzyskania jednolitej masy! Zaleca się wykorzystanie suchego kruszywa kruszonki! Do aplikacji i wygładzania można wykorzystać np. stalową pacę, za pomocą której nanosimy materiał stopniowo z dołu do góry, a następnie wygładzamy w kierunku przeciwnym. Należy zachować minimalną możliwą do uzyskania warstwę kruszywa, idealnie, na wielkość wykorzystywanej frakcji kruszywa. Podczas aplikacji należy czyścić pacę np. za pomocą acetonu technicznego.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</w:p>
    <w:p w:rsidR="006D5685" w:rsidRPr="006D5685" w:rsidRDefault="006D5685" w:rsidP="00806A62">
      <w:pPr>
        <w:jc w:val="both"/>
        <w:rPr>
          <w:rFonts w:ascii="Arial Narrow" w:hAnsi="Arial Narrow"/>
        </w:rPr>
      </w:pPr>
    </w:p>
    <w:p w:rsidR="00806A62" w:rsidRPr="006D5685" w:rsidRDefault="00806A62" w:rsidP="00806A62">
      <w:pPr>
        <w:rPr>
          <w:rFonts w:ascii="Arial Narrow" w:hAnsi="Arial Narrow"/>
          <w:b/>
          <w:sz w:val="24"/>
          <w:szCs w:val="24"/>
          <w:u w:val="single"/>
        </w:rPr>
      </w:pPr>
      <w:r w:rsidRPr="006D5685">
        <w:rPr>
          <w:rFonts w:ascii="Arial Narrow" w:hAnsi="Arial Narrow"/>
          <w:b/>
          <w:sz w:val="24"/>
          <w:szCs w:val="24"/>
          <w:u w:val="single"/>
        </w:rPr>
        <w:t>Właściwą technologię należy zawsze przetestować przed rozpoczęciem aplikacji!</w:t>
      </w:r>
    </w:p>
    <w:p w:rsidR="00806A62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 xml:space="preserve">Wymieszanego produktu </w:t>
      </w:r>
      <w:r w:rsidR="006D5685" w:rsidRPr="006D5685">
        <w:rPr>
          <w:rFonts w:ascii="Arial Narrow" w:hAnsi="Arial Narrow"/>
        </w:rPr>
        <w:t xml:space="preserve">R-Stone Wall </w:t>
      </w:r>
      <w:r w:rsidRPr="006D5685">
        <w:rPr>
          <w:rFonts w:ascii="Arial Narrow" w:hAnsi="Arial Narrow"/>
        </w:rPr>
        <w:t>nie należy składować w większych ilościach, a po 5-10 minutach od wymieszania nie należy go ponownie mieszać – ryzyko samowolnej nagłej reakcji egzotermicznej!</w:t>
      </w:r>
    </w:p>
    <w:p w:rsidR="006D5685" w:rsidRPr="006D5685" w:rsidRDefault="006D5685" w:rsidP="00806A62">
      <w:pPr>
        <w:jc w:val="both"/>
        <w:rPr>
          <w:rFonts w:ascii="Arial Narrow" w:hAnsi="Arial Narrow"/>
        </w:rPr>
      </w:pP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lastRenderedPageBreak/>
        <w:t>Po ukończeniu pracy należy wyczyścić narzędzia oraz skórę z nieutwardzonej masy, najlepiej za pomocą środków czyszczących na bazie acetonowej. Utwardzoną masę można usunąć mechanicznie.</w:t>
      </w:r>
    </w:p>
    <w:p w:rsidR="006D5685" w:rsidRPr="006D5685" w:rsidRDefault="006D5685" w:rsidP="00806A62">
      <w:pPr>
        <w:jc w:val="both"/>
        <w:rPr>
          <w:rFonts w:ascii="Arial Narrow" w:hAnsi="Arial Narrow"/>
        </w:rPr>
      </w:pPr>
    </w:p>
    <w:p w:rsidR="00806A62" w:rsidRPr="006D5685" w:rsidRDefault="006D5685" w:rsidP="00806A62">
      <w:pPr>
        <w:jc w:val="both"/>
        <w:rPr>
          <w:rFonts w:ascii="Arial Narrow" w:hAnsi="Arial Narrow"/>
          <w:b/>
          <w:sz w:val="24"/>
          <w:szCs w:val="24"/>
        </w:rPr>
      </w:pPr>
      <w:r w:rsidRPr="006D5685">
        <w:rPr>
          <w:rFonts w:ascii="Arial Narrow" w:hAnsi="Arial Narrow"/>
          <w:b/>
          <w:sz w:val="24"/>
          <w:szCs w:val="24"/>
        </w:rPr>
        <w:t>Przykładowe zużycie: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>Zużycie na mostek szczepny: 0,8 – 1,2 kg/m</w:t>
      </w:r>
      <w:r w:rsidRPr="006D5685">
        <w:rPr>
          <w:rFonts w:ascii="Arial Narrow" w:hAnsi="Arial Narrow"/>
          <w:vertAlign w:val="superscript"/>
        </w:rPr>
        <w:t>2</w:t>
      </w:r>
      <w:r w:rsidRPr="006D5685">
        <w:rPr>
          <w:rFonts w:ascii="Arial Narrow" w:hAnsi="Arial Narrow"/>
        </w:rPr>
        <w:t>, w zależności od struktury powierzchni i frakcji kruszywa. Zużycie jako spoiwo: 1,9 – 2,5 kg na 25 kg kruszywa, w zależności od wykorzystanej frakcji, typu i kształtu kruszywa. Zalecane frakcje kruszywa to: 2-4 mm, 3-4 mm, 2-5 mm, 3-5 mm.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 xml:space="preserve">Podane informacje są tylko orientacyjne, a właściwe zużycie materiału należy zawsze wypróbować na danej powierzchni z konkretnym typem kruszywa tak, aby uzyskany efekt estetyczny był zadowalający. 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>Konkretny przykład aplikacji na płycie cementowo wiórowej o gładkiej powierzchni: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>- mostek szczepny – zużycie 1 kg/m</w:t>
      </w:r>
      <w:r w:rsidRPr="006D5685">
        <w:rPr>
          <w:rFonts w:ascii="Arial Narrow" w:hAnsi="Arial Narrow"/>
          <w:vertAlign w:val="superscript"/>
        </w:rPr>
        <w:t>2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>- suche kruszywo o frakcji 2-5 mm w proporcjach wagowych ze spoiwem 25:2,5.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>Przy aplikacji w pomieszczeniach narażonych na działanie wody (np. łazienki), do zamknięcia struktury można użyć produktu R-Stone  101  Gel. Patrz informacje techniczne R-Stone  101 Gel.</w:t>
      </w:r>
    </w:p>
    <w:p w:rsidR="006D5685" w:rsidRPr="006D5685" w:rsidRDefault="006D5685" w:rsidP="00806A62">
      <w:pPr>
        <w:jc w:val="both"/>
        <w:rPr>
          <w:rFonts w:ascii="Arial Narrow" w:hAnsi="Arial Narrow"/>
        </w:rPr>
      </w:pPr>
    </w:p>
    <w:p w:rsidR="00806A62" w:rsidRPr="006D5685" w:rsidRDefault="00806A62" w:rsidP="00806A62">
      <w:pPr>
        <w:jc w:val="both"/>
        <w:rPr>
          <w:rFonts w:ascii="Arial Narrow" w:hAnsi="Arial Narrow"/>
          <w:b/>
          <w:sz w:val="24"/>
          <w:szCs w:val="24"/>
        </w:rPr>
      </w:pPr>
      <w:r w:rsidRPr="006D5685">
        <w:rPr>
          <w:rFonts w:ascii="Arial Narrow" w:hAnsi="Arial Narrow"/>
          <w:b/>
          <w:sz w:val="24"/>
          <w:szCs w:val="24"/>
        </w:rPr>
        <w:t>Składowanie: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>Produkt można przechowywać przez okres 6 miesięcy, w suchym pomieszczeniu, w dokładnie zamkniętych oryginalnych opakowaniach, przy stałej temperaturze od +12˚C do +25˚C, nie w słońcu.</w:t>
      </w:r>
    </w:p>
    <w:p w:rsidR="006D5685" w:rsidRPr="006D5685" w:rsidRDefault="006D5685" w:rsidP="00806A62">
      <w:pPr>
        <w:jc w:val="both"/>
        <w:rPr>
          <w:rFonts w:ascii="Arial Narrow" w:hAnsi="Arial Narrow"/>
        </w:rPr>
      </w:pPr>
    </w:p>
    <w:p w:rsidR="00806A62" w:rsidRPr="006D5685" w:rsidRDefault="00806A62" w:rsidP="00806A62">
      <w:pPr>
        <w:jc w:val="both"/>
        <w:rPr>
          <w:rFonts w:ascii="Arial Narrow" w:hAnsi="Arial Narrow"/>
          <w:b/>
        </w:rPr>
      </w:pPr>
      <w:r w:rsidRPr="006D5685">
        <w:rPr>
          <w:rFonts w:ascii="Arial Narrow" w:hAnsi="Arial Narrow"/>
          <w:b/>
        </w:rPr>
        <w:t>Dane techniczne: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>Ciężar właściwy przy 20˚C</w:t>
      </w:r>
      <w:r w:rsidRPr="006D5685">
        <w:rPr>
          <w:rFonts w:ascii="Arial Narrow" w:hAnsi="Arial Narrow"/>
        </w:rPr>
        <w:tab/>
        <w:t>1,1 kg/l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>Stabilność termiczna</w:t>
      </w:r>
      <w:r w:rsidRPr="006D5685">
        <w:rPr>
          <w:rFonts w:ascii="Arial Narrow" w:hAnsi="Arial Narrow"/>
        </w:rPr>
        <w:tab/>
      </w:r>
      <w:r w:rsidRPr="006D5685">
        <w:rPr>
          <w:rFonts w:ascii="Arial Narrow" w:hAnsi="Arial Narrow"/>
        </w:rPr>
        <w:tab/>
        <w:t>46˚C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>Powierzchnia</w:t>
      </w:r>
      <w:r w:rsidRPr="006D5685">
        <w:rPr>
          <w:rFonts w:ascii="Arial Narrow" w:hAnsi="Arial Narrow"/>
        </w:rPr>
        <w:tab/>
      </w:r>
      <w:r w:rsidRPr="006D5685">
        <w:rPr>
          <w:rFonts w:ascii="Arial Narrow" w:hAnsi="Arial Narrow"/>
        </w:rPr>
        <w:tab/>
      </w:r>
      <w:r w:rsidRPr="006D5685">
        <w:rPr>
          <w:rFonts w:ascii="Arial Narrow" w:hAnsi="Arial Narrow"/>
        </w:rPr>
        <w:tab/>
        <w:t>błyszcząca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>Proporcje mieszania</w:t>
      </w:r>
      <w:r w:rsidRPr="006D5685">
        <w:rPr>
          <w:rFonts w:ascii="Arial Narrow" w:hAnsi="Arial Narrow"/>
        </w:rPr>
        <w:tab/>
        <w:t>A:B w zależności od wagi</w:t>
      </w:r>
      <w:r w:rsidRPr="006D5685">
        <w:rPr>
          <w:rFonts w:ascii="Arial Narrow" w:hAnsi="Arial Narrow"/>
        </w:rPr>
        <w:tab/>
        <w:t>2:1 lub zgodnie z etykietą na opakowaniu</w:t>
      </w:r>
    </w:p>
    <w:p w:rsidR="006D5685" w:rsidRPr="006D5685" w:rsidRDefault="006D5685" w:rsidP="00806A62">
      <w:pPr>
        <w:jc w:val="both"/>
        <w:rPr>
          <w:rFonts w:ascii="Arial Narrow" w:hAnsi="Arial Narrow"/>
        </w:rPr>
      </w:pP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>Kolor</w:t>
      </w:r>
      <w:r w:rsidRPr="006D5685">
        <w:rPr>
          <w:rFonts w:ascii="Arial Narrow" w:hAnsi="Arial Narrow"/>
        </w:rPr>
        <w:tab/>
      </w:r>
      <w:r w:rsidRPr="006D5685">
        <w:rPr>
          <w:rFonts w:ascii="Arial Narrow" w:hAnsi="Arial Narrow"/>
        </w:rPr>
        <w:tab/>
      </w:r>
      <w:r w:rsidRPr="006D5685">
        <w:rPr>
          <w:rFonts w:ascii="Arial Narrow" w:hAnsi="Arial Narrow"/>
        </w:rPr>
        <w:tab/>
        <w:t>przezroczysty, możliwe lekko żółte lub mleczne zabarwienie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>Zastosowanie przy 20˚C</w:t>
      </w:r>
      <w:r w:rsidRPr="006D5685">
        <w:rPr>
          <w:rFonts w:ascii="Arial Narrow" w:hAnsi="Arial Narrow"/>
        </w:rPr>
        <w:tab/>
      </w:r>
      <w:r w:rsidRPr="006D5685">
        <w:rPr>
          <w:rFonts w:ascii="Arial Narrow" w:hAnsi="Arial Narrow"/>
        </w:rPr>
        <w:tab/>
        <w:t>ok. 20 min.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 xml:space="preserve">Schnięcie przy 20˚C, </w:t>
      </w:r>
    </w:p>
    <w:p w:rsidR="00806A62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>kolejna warstwa do</w:t>
      </w:r>
      <w:r w:rsidRPr="006D5685">
        <w:rPr>
          <w:rFonts w:ascii="Arial Narrow" w:hAnsi="Arial Narrow"/>
        </w:rPr>
        <w:tab/>
        <w:t>24 godzin</w:t>
      </w:r>
    </w:p>
    <w:p w:rsidR="00FB6611" w:rsidRPr="006D5685" w:rsidRDefault="00FB6611" w:rsidP="00806A62">
      <w:pPr>
        <w:jc w:val="both"/>
        <w:rPr>
          <w:rFonts w:ascii="Arial Narrow" w:hAnsi="Arial Narrow"/>
        </w:rPr>
      </w:pP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lastRenderedPageBreak/>
        <w:t>Wytrzymałość mechaniczna</w:t>
      </w:r>
      <w:r w:rsidRPr="006D5685">
        <w:rPr>
          <w:rFonts w:ascii="Arial Narrow" w:hAnsi="Arial Narrow"/>
        </w:rPr>
        <w:tab/>
      </w:r>
      <w:r w:rsidRPr="006D5685">
        <w:rPr>
          <w:rFonts w:ascii="Arial Narrow" w:hAnsi="Arial Narrow"/>
        </w:rPr>
        <w:tab/>
        <w:t>2-5 dni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 xml:space="preserve">Zupełnie utwardzony </w:t>
      </w:r>
      <w:r w:rsidRPr="006D5685">
        <w:rPr>
          <w:rFonts w:ascii="Arial Narrow" w:hAnsi="Arial Narrow"/>
        </w:rPr>
        <w:tab/>
      </w:r>
      <w:r w:rsidRPr="006D5685">
        <w:rPr>
          <w:rFonts w:ascii="Arial Narrow" w:hAnsi="Arial Narrow"/>
        </w:rPr>
        <w:tab/>
      </w:r>
      <w:r w:rsidRPr="006D5685">
        <w:rPr>
          <w:rFonts w:ascii="Arial Narrow" w:hAnsi="Arial Narrow"/>
        </w:rPr>
        <w:tab/>
        <w:t>7 dni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>Twardość Shore D 24h/7 dni przy 25°C</w:t>
      </w:r>
      <w:r w:rsidRPr="006D5685">
        <w:rPr>
          <w:rFonts w:ascii="Arial Narrow" w:hAnsi="Arial Narrow"/>
        </w:rPr>
        <w:tab/>
        <w:t xml:space="preserve">80/85 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 xml:space="preserve">Twardość Shore D 24h/7 dni przy 10°C </w:t>
      </w:r>
      <w:r w:rsidRPr="006D5685">
        <w:rPr>
          <w:rFonts w:ascii="Arial Narrow" w:hAnsi="Arial Narrow"/>
        </w:rPr>
        <w:tab/>
        <w:t>78/82</w:t>
      </w:r>
    </w:p>
    <w:p w:rsidR="00806A62" w:rsidRPr="006D5685" w:rsidRDefault="00806A62" w:rsidP="00806A62">
      <w:pPr>
        <w:jc w:val="both"/>
        <w:rPr>
          <w:rFonts w:ascii="Arial Narrow" w:hAnsi="Arial Narrow"/>
          <w:vertAlign w:val="superscript"/>
        </w:rPr>
      </w:pPr>
      <w:r w:rsidRPr="006D5685">
        <w:rPr>
          <w:rFonts w:ascii="Arial Narrow" w:hAnsi="Arial Narrow"/>
        </w:rPr>
        <w:t>Wytrzymałość na ściskanie</w:t>
      </w:r>
      <w:r w:rsidRPr="006D5685">
        <w:rPr>
          <w:rFonts w:ascii="Arial Narrow" w:hAnsi="Arial Narrow"/>
        </w:rPr>
        <w:tab/>
      </w:r>
      <w:r w:rsidRPr="006D5685">
        <w:rPr>
          <w:rFonts w:ascii="Arial Narrow" w:hAnsi="Arial Narrow"/>
        </w:rPr>
        <w:tab/>
        <w:t>70 N/mm</w:t>
      </w:r>
      <w:r w:rsidRPr="006D5685">
        <w:rPr>
          <w:rFonts w:ascii="Arial Narrow" w:hAnsi="Arial Narrow"/>
          <w:vertAlign w:val="superscript"/>
        </w:rPr>
        <w:t>2</w:t>
      </w:r>
    </w:p>
    <w:p w:rsidR="00806A62" w:rsidRPr="006D5685" w:rsidRDefault="00806A62" w:rsidP="00806A62">
      <w:pPr>
        <w:jc w:val="both"/>
        <w:rPr>
          <w:rFonts w:ascii="Arial Narrow" w:hAnsi="Arial Narrow"/>
          <w:vertAlign w:val="superscript"/>
        </w:rPr>
      </w:pPr>
    </w:p>
    <w:p w:rsidR="00806A62" w:rsidRPr="006D5685" w:rsidRDefault="00806A62" w:rsidP="00806A62">
      <w:pPr>
        <w:rPr>
          <w:rFonts w:ascii="Arial Narrow" w:hAnsi="Arial Narrow"/>
          <w:b/>
          <w:sz w:val="24"/>
          <w:szCs w:val="24"/>
        </w:rPr>
      </w:pPr>
      <w:r w:rsidRPr="006D5685">
        <w:rPr>
          <w:rFonts w:ascii="Arial Narrow" w:hAnsi="Arial Narrow"/>
          <w:b/>
          <w:sz w:val="24"/>
          <w:szCs w:val="24"/>
        </w:rPr>
        <w:t>Produktu nie wolno w żaden sposób modyfikować ani stosować w sposób sprzeczny z treścią niniejszej karty technicznej materiału.</w:t>
      </w:r>
    </w:p>
    <w:p w:rsidR="00806A62" w:rsidRPr="006D5685" w:rsidRDefault="00806A62" w:rsidP="00806A62">
      <w:pPr>
        <w:jc w:val="both"/>
        <w:rPr>
          <w:rFonts w:ascii="Arial Narrow" w:hAnsi="Arial Narrow"/>
          <w:b/>
          <w:sz w:val="24"/>
          <w:szCs w:val="24"/>
        </w:rPr>
      </w:pPr>
      <w:r w:rsidRPr="006D5685">
        <w:rPr>
          <w:rFonts w:ascii="Arial Narrow" w:hAnsi="Arial Narrow"/>
          <w:b/>
          <w:sz w:val="24"/>
          <w:szCs w:val="24"/>
        </w:rPr>
        <w:t>Informacje dotyczące bezpieczeństwa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>Skład chemiczny – mieszanka żywicy epoksydowej oraz dodatków ze specjalnie zaprojektowaną formułą utwardzacza.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>Składnik A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>Masa łatwopalna kl. IV, szkodliwa dla zdrowia, drażniąca, niebezpieczna dla środowiska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>Składnik B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>Ciecz łatwopalna kl. III, szkodliwa dla zdrowia, drażniąca o działaniu żrącym, niebezpieczna dla środowiska</w:t>
      </w:r>
    </w:p>
    <w:p w:rsidR="00806A62" w:rsidRPr="006D5685" w:rsidRDefault="00806A62" w:rsidP="00806A62">
      <w:pPr>
        <w:jc w:val="both"/>
        <w:rPr>
          <w:rFonts w:ascii="Arial Narrow" w:hAnsi="Arial Narrow"/>
        </w:rPr>
      </w:pPr>
      <w:r w:rsidRPr="006D5685">
        <w:rPr>
          <w:rFonts w:ascii="Arial Narrow" w:hAnsi="Arial Narrow"/>
        </w:rPr>
        <w:t>Klasyfikacja transportowa</w:t>
      </w:r>
      <w:r w:rsidRPr="006D5685">
        <w:rPr>
          <w:rFonts w:ascii="Arial Narrow" w:hAnsi="Arial Narrow"/>
        </w:rPr>
        <w:tab/>
        <w:t>ADR A9</w:t>
      </w:r>
      <w:r w:rsidRPr="006D5685">
        <w:rPr>
          <w:rFonts w:ascii="Arial Narrow" w:hAnsi="Arial Narrow"/>
        </w:rPr>
        <w:tab/>
      </w:r>
      <w:r w:rsidRPr="006D5685">
        <w:rPr>
          <w:rFonts w:ascii="Arial Narrow" w:hAnsi="Arial Narrow"/>
        </w:rPr>
        <w:tab/>
        <w:t>B8</w:t>
      </w:r>
    </w:p>
    <w:p w:rsidR="006D5685" w:rsidRPr="006D5685" w:rsidRDefault="006D5685" w:rsidP="006D5685">
      <w:pPr>
        <w:rPr>
          <w:rFonts w:ascii="Arial Narrow" w:hAnsi="Arial Narrow" w:cstheme="minorHAnsi"/>
        </w:rPr>
      </w:pPr>
      <w:r w:rsidRPr="006D5685">
        <w:rPr>
          <w:rFonts w:ascii="Arial Narrow" w:hAnsi="Arial Narrow" w:cstheme="minorHAnsi"/>
        </w:rPr>
        <w:t>Pozostałe informacje podane są w Karcie Charakterystyki Produktu, która stanowi integralną cześć instrukcji dot. przetwarzania. Przed rozpoczęciem pracy konieczne jest zapoznanie się z całą Kartą Charakterystyki Produktu.</w:t>
      </w:r>
    </w:p>
    <w:p w:rsidR="006D5685" w:rsidRPr="006D5685" w:rsidRDefault="006D5685" w:rsidP="006D5685">
      <w:pPr>
        <w:rPr>
          <w:rFonts w:ascii="Arial Narrow" w:hAnsi="Arial Narrow" w:cs="Arial"/>
          <w:sz w:val="18"/>
          <w:szCs w:val="18"/>
        </w:rPr>
      </w:pPr>
    </w:p>
    <w:p w:rsidR="006D5685" w:rsidRPr="006D5685" w:rsidRDefault="006D5685" w:rsidP="006D5685">
      <w:pPr>
        <w:rPr>
          <w:rFonts w:ascii="Arial Narrow" w:hAnsi="Arial Narrow" w:cs="Arial"/>
          <w:b/>
          <w:sz w:val="32"/>
          <w:szCs w:val="32"/>
        </w:rPr>
      </w:pPr>
      <w:r w:rsidRPr="006D5685">
        <w:rPr>
          <w:rFonts w:ascii="Arial Narrow" w:hAnsi="Arial Narrow" w:cs="Arial"/>
          <w:b/>
          <w:sz w:val="32"/>
          <w:szCs w:val="32"/>
        </w:rPr>
        <w:t>W razie jakichkolwiek pytań prosimy o kontakt.</w:t>
      </w:r>
    </w:p>
    <w:p w:rsidR="006D5685" w:rsidRPr="006D5685" w:rsidRDefault="006D5685" w:rsidP="006D5685">
      <w:pPr>
        <w:rPr>
          <w:rFonts w:ascii="Arial Narrow" w:hAnsi="Arial Narrow" w:cs="Arial"/>
          <w:b/>
          <w:sz w:val="32"/>
          <w:szCs w:val="32"/>
        </w:rPr>
      </w:pPr>
      <w:r w:rsidRPr="006D5685">
        <w:rPr>
          <w:rFonts w:ascii="Arial Narrow" w:hAnsi="Arial Narrow" w:cs="Arial"/>
          <w:b/>
          <w:sz w:val="32"/>
          <w:szCs w:val="32"/>
        </w:rPr>
        <w:t xml:space="preserve">                          tel. 512 833 400</w:t>
      </w:r>
    </w:p>
    <w:p w:rsidR="006D5685" w:rsidRPr="006D5685" w:rsidRDefault="006D5685" w:rsidP="00806A62">
      <w:pPr>
        <w:jc w:val="both"/>
        <w:rPr>
          <w:rFonts w:ascii="Arial Narrow" w:hAnsi="Arial Narrow"/>
        </w:rPr>
      </w:pPr>
    </w:p>
    <w:p w:rsidR="00C43416" w:rsidRPr="006D5685" w:rsidRDefault="00C43416" w:rsidP="00B46259">
      <w:pPr>
        <w:spacing w:after="200" w:line="276" w:lineRule="auto"/>
        <w:rPr>
          <w:rFonts w:ascii="Arial Narrow" w:hAnsi="Arial Narrow"/>
        </w:rPr>
      </w:pPr>
    </w:p>
    <w:p w:rsidR="00C43416" w:rsidRPr="006D5685" w:rsidRDefault="006D5685" w:rsidP="00B46259">
      <w:pPr>
        <w:spacing w:after="200" w:line="276" w:lineRule="auto"/>
        <w:rPr>
          <w:rFonts w:ascii="Arial Narrow" w:hAnsi="Arial Narrow"/>
        </w:rPr>
      </w:pPr>
      <w:r w:rsidRPr="006D5685">
        <w:rPr>
          <w:rFonts w:ascii="Arial Narrow" w:hAnsi="Arial Narrow" w:cs="Times New Roman"/>
          <w:sz w:val="24"/>
          <w:szCs w:val="24"/>
          <w:lang w:val="en-US"/>
        </w:rPr>
        <w:t>Przedstawione dane s</w:t>
      </w:r>
      <w:r w:rsidRPr="006D5685">
        <w:rPr>
          <w:rFonts w:ascii="Arial Narrow" w:hAnsi="Arial Narrow" w:cs="Times New Roman"/>
          <w:sz w:val="24"/>
          <w:szCs w:val="24"/>
        </w:rPr>
        <w:t>ą składnikami wartości wynikających z najlepszych dostępnych informacji, jakkolwiek materiały, stosowane metody, wykonanie i warunki obsługi są poza naszą kontrolą, a więc podane informacje nie mogą być częścią gwarancji wytwarzania lecz mogą być jedynie legalnym, niewiążącym postępem.</w:t>
      </w:r>
    </w:p>
    <w:p w:rsidR="00C43416" w:rsidRDefault="00C43416" w:rsidP="00B46259">
      <w:pPr>
        <w:spacing w:after="200" w:line="276" w:lineRule="auto"/>
      </w:pPr>
    </w:p>
    <w:p w:rsidR="00781EDC" w:rsidRDefault="00781EDC" w:rsidP="00C43416">
      <w:pPr>
        <w:spacing w:after="0" w:line="276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:rsidR="00753A16" w:rsidRPr="00C43416" w:rsidRDefault="00753A16" w:rsidP="00C43416">
      <w:pPr>
        <w:spacing w:after="0" w:line="276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:rsidR="00C43416" w:rsidRDefault="00C43416" w:rsidP="00C43416">
      <w:pPr>
        <w:spacing w:after="0" w:line="276" w:lineRule="auto"/>
      </w:pPr>
    </w:p>
    <w:sectPr w:rsidR="00C43416" w:rsidSect="00A018E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74C4" w:rsidRDefault="005174C4" w:rsidP="00AC7C9A">
      <w:pPr>
        <w:spacing w:after="0" w:line="240" w:lineRule="auto"/>
      </w:pPr>
      <w:r>
        <w:separator/>
      </w:r>
    </w:p>
  </w:endnote>
  <w:endnote w:type="continuationSeparator" w:id="1">
    <w:p w:rsidR="005174C4" w:rsidRDefault="005174C4" w:rsidP="00AC7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C9A" w:rsidRPr="00AC7C9A" w:rsidRDefault="00AB16F7" w:rsidP="00AC7C9A">
    <w:pPr>
      <w:pStyle w:val="Stopka"/>
      <w:rPr>
        <w:lang w:val="en-US"/>
      </w:rPr>
    </w:pPr>
    <w:r>
      <w:rPr>
        <w:noProof/>
        <w:lang w:eastAsia="pl-PL"/>
      </w:rPr>
      <w:pict>
        <v:shape id="Minus 5" o:spid="_x0000_s2053" style="position:absolute;margin-left:-264pt;margin-top:-18.75pt;width:1020pt;height:20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29540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" path="m1717053,98344r9519894,l11236947,158831r-9519894,l1717053,98344xe" fillcolor="red" strokecolor="white [3212]" strokeweight="1pt">
          <v:stroke joinstyle="miter"/>
          <v:path arrowok="t" o:connecttype="custom" o:connectlocs="1717053,98344;11236947,98344;11236947,158831;1717053,158831;1717053,98344" o:connectangles="0,0,0,0,0"/>
        </v:shape>
      </w:pict>
    </w:r>
    <w:r>
      <w:rPr>
        <w:noProof/>
        <w:lang w:eastAsia="pl-PL"/>
      </w:rPr>
      <w:pict>
        <v:shape id="Minus 4" o:spid="_x0000_s2052" style="position:absolute;margin-left:-144.4pt;margin-top:-21.15pt;width:943.5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198245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" path="m1588274,61920r8805902,l10394176,100005r-8805902,l1588274,61920xe" fillcolor="black [3200]" strokecolor="black [1600]" strokeweight="1pt">
          <v:stroke joinstyle="miter"/>
          <v:path arrowok="t" o:connecttype="custom" o:connectlocs="1588274,61920;10394176,61920;10394176,100005;1588274,100005;1588274,61920" o:connectangles="0,0,0,0,0"/>
          <w10:wrap anchorx="page"/>
        </v:shape>
      </w:pict>
    </w: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1" type="#_x0000_t202" style="position:absolute;margin-left:599.3pt;margin-top:1.05pt;width:141.75pt;height:55.5pt;z-index:251664384;visibility:visible;mso-position-horizontal:righ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" fillcolor="white [3201]" stroked="f" strokeweight=".5pt">
          <v:textbox>
            <w:txbxContent>
              <w:p w:rsidR="00AC7C9A" w:rsidRDefault="00AC7C9A" w:rsidP="00AC7C9A">
                <w:pPr>
                  <w:pStyle w:val="Bezodstpw"/>
                </w:pPr>
                <w:r>
                  <w:t>NIP: 796 116 43 96</w:t>
                </w:r>
              </w:p>
              <w:p w:rsidR="008D6012" w:rsidRDefault="00AC7C9A" w:rsidP="00AC7C9A">
                <w:pPr>
                  <w:pStyle w:val="Bezodstpw"/>
                </w:pPr>
                <w:r>
                  <w:t>Regon: 670 864</w:t>
                </w:r>
                <w:r w:rsidR="008D6012">
                  <w:t> </w:t>
                </w:r>
                <w:r>
                  <w:t>888</w:t>
                </w:r>
              </w:p>
            </w:txbxContent>
          </v:textbox>
          <w10:wrap anchorx="page"/>
        </v:shape>
      </w:pict>
    </w:r>
    <w:r>
      <w:rPr>
        <w:noProof/>
        <w:lang w:eastAsia="pl-PL"/>
      </w:rPr>
      <w:pict>
        <v:shape id="Text Box 2" o:spid="_x0000_s2050" type="#_x0000_t202" style="position:absolute;margin-left:165.35pt;margin-top:.9pt;width:179.65pt;height:52.9pt;z-index:251663360;visibility:visible;mso-width-percent:400;mso-height-percent:200;mso-wrap-distance-top:3.6pt;mso-wrap-distance-bottom:3.6pt;mso-position-horizontal-relative:margin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" filled="f" stroked="f">
          <v:textbox style="mso-fit-shape-to-text:t">
            <w:txbxContent>
              <w:p w:rsidR="00AC7C9A" w:rsidRDefault="00AC7C9A" w:rsidP="00AC7C9A">
                <w:pPr>
                  <w:pStyle w:val="Bezodstpw"/>
                </w:pPr>
                <w:r>
                  <w:t>R-STONE Rosłaniec Piotr</w:t>
                </w:r>
              </w:p>
              <w:p w:rsidR="00AC7C9A" w:rsidRDefault="00D601DC" w:rsidP="00AC7C9A">
                <w:pPr>
                  <w:pStyle w:val="Bezodstpw"/>
                </w:pPr>
                <w:r>
                  <w:t>Ul. C</w:t>
                </w:r>
                <w:r w:rsidR="00AC7C9A">
                  <w:t>icha 15, 26-640 Skaryszew</w:t>
                </w:r>
              </w:p>
              <w:p w:rsidR="00AC7C9A" w:rsidRPr="00AC7C9A" w:rsidRDefault="00AC7C9A" w:rsidP="00AC7C9A">
                <w:pPr>
                  <w:pStyle w:val="Bezodstpw"/>
                </w:pPr>
                <w:r>
                  <w:t>Biuro: Bardzice 11a, 26-624 Kowala</w:t>
                </w:r>
              </w:p>
            </w:txbxContent>
          </v:textbox>
          <w10:wrap type="square" anchorx="margin"/>
        </v:shape>
      </w:pict>
    </w:r>
    <w:r w:rsidR="00AC7C9A" w:rsidRPr="00AC7C9A">
      <w:rPr>
        <w:lang w:val="en-US"/>
      </w:rPr>
      <w:t>Biuro</w:t>
    </w:r>
    <w:r w:rsidR="00D601DC">
      <w:rPr>
        <w:lang w:val="en-US"/>
      </w:rPr>
      <w:t>: T</w:t>
    </w:r>
    <w:r w:rsidR="00AC7C9A" w:rsidRPr="00AC7C9A">
      <w:rPr>
        <w:lang w:val="en-US"/>
      </w:rPr>
      <w:t>el/fax +48 326 08 70</w:t>
    </w:r>
  </w:p>
  <w:p w:rsidR="00AC7C9A" w:rsidRPr="00AC7C9A" w:rsidRDefault="00AC7C9A">
    <w:pPr>
      <w:pStyle w:val="Stopka"/>
      <w:rPr>
        <w:lang w:val="en-US"/>
      </w:rPr>
    </w:pPr>
    <w:r w:rsidRPr="00AC7C9A">
      <w:rPr>
        <w:lang w:val="en-US"/>
      </w:rPr>
      <w:t>Tel: 512 833 400</w:t>
    </w:r>
  </w:p>
  <w:p w:rsidR="008D6012" w:rsidRPr="00AC7C9A" w:rsidRDefault="00AC7C9A">
    <w:pPr>
      <w:pStyle w:val="Stopka"/>
      <w:rPr>
        <w:lang w:val="en-US"/>
      </w:rPr>
    </w:pPr>
    <w:r w:rsidRPr="00AC7C9A">
      <w:rPr>
        <w:lang w:val="en-US"/>
      </w:rPr>
      <w:t>Tel: 500 585</w:t>
    </w:r>
    <w:r w:rsidR="008D6012">
      <w:rPr>
        <w:lang w:val="en-US"/>
      </w:rPr>
      <w:t> </w:t>
    </w:r>
    <w:r w:rsidRPr="00AC7C9A">
      <w:rPr>
        <w:lang w:val="en-US"/>
      </w:rPr>
      <w:t>310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74C4" w:rsidRDefault="005174C4" w:rsidP="00AC7C9A">
      <w:pPr>
        <w:spacing w:after="0" w:line="240" w:lineRule="auto"/>
      </w:pPr>
      <w:r>
        <w:separator/>
      </w:r>
    </w:p>
  </w:footnote>
  <w:footnote w:type="continuationSeparator" w:id="1">
    <w:p w:rsidR="005174C4" w:rsidRDefault="005174C4" w:rsidP="00AC7C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C9A" w:rsidRDefault="00AB16F7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70.5pt;margin-top:-155.85pt;width:290.25pt;height:128.8pt;z-index:251659264;mso-position-horizontal-relative:margin;mso-position-vertical-relative:margin">
          <v:imagedata r:id="rId1" o:title="logorstone"/>
          <w10:wrap type="square" anchorx="margin" anchory="margin"/>
        </v:shape>
      </w:pict>
    </w:r>
  </w:p>
  <w:p w:rsidR="00AC7C9A" w:rsidRDefault="00AC7C9A">
    <w:pPr>
      <w:pStyle w:val="Nagwek"/>
    </w:pPr>
  </w:p>
  <w:p w:rsidR="00AC7C9A" w:rsidRDefault="00AC7C9A">
    <w:pPr>
      <w:pStyle w:val="Nagwek"/>
    </w:pPr>
  </w:p>
  <w:p w:rsidR="00AC7C9A" w:rsidRDefault="00AC7C9A">
    <w:pPr>
      <w:pStyle w:val="Nagwek"/>
    </w:pPr>
  </w:p>
  <w:p w:rsidR="00AC7C9A" w:rsidRDefault="00AB16F7">
    <w:pPr>
      <w:pStyle w:val="Nagwek"/>
    </w:pPr>
    <w:r>
      <w:rPr>
        <w:noProof/>
        <w:lang w:eastAsia="pl-PL"/>
      </w:rPr>
      <w:pict>
        <v:shape id="Minus 2" o:spid="_x0000_s2055" style="position:absolute;margin-left:-244.85pt;margin-top:25.65pt;width:1020pt;height:20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29540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" path="m1717053,98344r9519894,l11236947,158831r-9519894,l1717053,98344xe" fillcolor="red" strokecolor="white [3212]" strokeweight="1pt">
          <v:stroke joinstyle="miter"/>
          <v:path arrowok="t" o:connecttype="custom" o:connectlocs="1717053,98344;11236947,98344;11236947,158831;1717053,158831;1717053,98344" o:connectangles="0,0,0,0,0"/>
        </v:shape>
      </w:pict>
    </w:r>
    <w:r>
      <w:rPr>
        <w:noProof/>
        <w:lang w:eastAsia="pl-PL"/>
      </w:rPr>
      <w:pict>
        <v:shape id="Minus 1" o:spid="_x0000_s2054" style="position:absolute;margin-left:-132.95pt;margin-top:20.4pt;width:943.5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198245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" path="m1588274,61920r8805902,l10394176,100005r-8805902,l1588274,61920xe" fillcolor="black [3200]" strokecolor="black [1600]" strokeweight="1pt">
          <v:stroke joinstyle="miter"/>
          <v:path arrowok="t" o:connecttype="custom" o:connectlocs="1588274,61920;10394176,61920;10394176,100005;1588274,100005;1588274,61920" o:connectangles="0,0,0,0,0"/>
          <w10:wrap anchorx="page"/>
        </v:shape>
      </w:pict>
    </w:r>
  </w:p>
  <w:p w:rsidR="00AC7C9A" w:rsidRDefault="00AC7C9A">
    <w:pPr>
      <w:pStyle w:val="Nagwek"/>
    </w:pPr>
  </w:p>
  <w:p w:rsidR="00AC7C9A" w:rsidRDefault="00AC7C9A">
    <w:pPr>
      <w:pStyle w:val="Nagwek"/>
    </w:pPr>
  </w:p>
  <w:p w:rsidR="00AC7C9A" w:rsidRDefault="00AC7C9A">
    <w:pPr>
      <w:pStyle w:val="Nagwek"/>
    </w:pPr>
  </w:p>
  <w:p w:rsidR="00AC7C9A" w:rsidRDefault="00AC7C9A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readOnly" w:formatting="1" w:enforcement="1" w:cryptProviderType="rsaFull" w:cryptAlgorithmClass="hash" w:cryptAlgorithmType="typeAny" w:cryptAlgorithmSid="4" w:cryptSpinCount="50000" w:hash="MzAM7V9672TVhRtt+lbgx/JyZXs=" w:salt="1GCp+w1bozZ4HnNv/pqogw=="/>
  <w:defaultTabStop w:val="708"/>
  <w:hyphenationZone w:val="425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C7C9A"/>
    <w:rsid w:val="000642C6"/>
    <w:rsid w:val="000F0E66"/>
    <w:rsid w:val="00340BFF"/>
    <w:rsid w:val="003F7513"/>
    <w:rsid w:val="005174C4"/>
    <w:rsid w:val="005C3327"/>
    <w:rsid w:val="00663B77"/>
    <w:rsid w:val="006B17B3"/>
    <w:rsid w:val="006D5685"/>
    <w:rsid w:val="006F751E"/>
    <w:rsid w:val="00705237"/>
    <w:rsid w:val="00753A16"/>
    <w:rsid w:val="00781EDC"/>
    <w:rsid w:val="007A070B"/>
    <w:rsid w:val="007A448D"/>
    <w:rsid w:val="007F62DF"/>
    <w:rsid w:val="00806A62"/>
    <w:rsid w:val="00817285"/>
    <w:rsid w:val="00873AE6"/>
    <w:rsid w:val="008B7821"/>
    <w:rsid w:val="008D6012"/>
    <w:rsid w:val="009168B8"/>
    <w:rsid w:val="009D4C5F"/>
    <w:rsid w:val="00A018E1"/>
    <w:rsid w:val="00A652F7"/>
    <w:rsid w:val="00AB16F7"/>
    <w:rsid w:val="00AC7C9A"/>
    <w:rsid w:val="00B46259"/>
    <w:rsid w:val="00C43416"/>
    <w:rsid w:val="00C70080"/>
    <w:rsid w:val="00D601DC"/>
    <w:rsid w:val="00DA770C"/>
    <w:rsid w:val="00ED6060"/>
    <w:rsid w:val="00EE672C"/>
    <w:rsid w:val="00F24E14"/>
    <w:rsid w:val="00F602F5"/>
    <w:rsid w:val="00FB6611"/>
    <w:rsid w:val="00FC07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018E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C7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7C9A"/>
  </w:style>
  <w:style w:type="paragraph" w:styleId="Stopka">
    <w:name w:val="footer"/>
    <w:basedOn w:val="Normalny"/>
    <w:link w:val="StopkaZnak"/>
    <w:uiPriority w:val="99"/>
    <w:unhideWhenUsed/>
    <w:rsid w:val="00AC7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7C9A"/>
  </w:style>
  <w:style w:type="paragraph" w:styleId="Bezodstpw">
    <w:name w:val="No Spacing"/>
    <w:uiPriority w:val="1"/>
    <w:qFormat/>
    <w:rsid w:val="00AC7C9A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F75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75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2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61F10B-440D-4E9D-9B29-FA0B24CF0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945</Words>
  <Characters>5670</Characters>
  <Application>Microsoft Office Word</Application>
  <DocSecurity>8</DocSecurity>
  <Lines>47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 rosl</dc:creator>
  <cp:lastModifiedBy>R-Stone</cp:lastModifiedBy>
  <cp:revision>4</cp:revision>
  <cp:lastPrinted>2016-07-02T10:04:00Z</cp:lastPrinted>
  <dcterms:created xsi:type="dcterms:W3CDTF">2016-07-02T10:56:00Z</dcterms:created>
  <dcterms:modified xsi:type="dcterms:W3CDTF">2016-07-02T10:58:00Z</dcterms:modified>
</cp:coreProperties>
</file>